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C2" w:rsidRPr="00F512C2" w:rsidRDefault="00F512C2" w:rsidP="00F512C2">
      <w:pPr>
        <w:jc w:val="center"/>
        <w:rPr>
          <w:sz w:val="36"/>
          <w:szCs w:val="36"/>
        </w:rPr>
      </w:pPr>
      <w:r w:rsidRPr="00F512C2">
        <w:rPr>
          <w:rFonts w:hint="eastAsia"/>
          <w:sz w:val="36"/>
          <w:szCs w:val="36"/>
        </w:rPr>
        <w:t>关于二级院</w:t>
      </w:r>
      <w:r w:rsidR="001E6013">
        <w:rPr>
          <w:rFonts w:hint="eastAsia"/>
          <w:sz w:val="36"/>
          <w:szCs w:val="36"/>
        </w:rPr>
        <w:t>系</w:t>
      </w:r>
      <w:r w:rsidRPr="00F512C2">
        <w:rPr>
          <w:rFonts w:hint="eastAsia"/>
          <w:sz w:val="36"/>
          <w:szCs w:val="36"/>
        </w:rPr>
        <w:t>图书采购报</w:t>
      </w:r>
      <w:proofErr w:type="gramStart"/>
      <w:r w:rsidRPr="00F512C2">
        <w:rPr>
          <w:rFonts w:hint="eastAsia"/>
          <w:sz w:val="36"/>
          <w:szCs w:val="36"/>
        </w:rPr>
        <w:t>备有关</w:t>
      </w:r>
      <w:proofErr w:type="gramEnd"/>
      <w:r w:rsidRPr="00F512C2">
        <w:rPr>
          <w:rFonts w:hint="eastAsia"/>
          <w:sz w:val="36"/>
          <w:szCs w:val="36"/>
        </w:rPr>
        <w:t>事项的通知</w:t>
      </w:r>
    </w:p>
    <w:p w:rsidR="00C7603D" w:rsidRPr="00F512C2" w:rsidRDefault="00B66C7D">
      <w:pPr>
        <w:rPr>
          <w:sz w:val="28"/>
          <w:szCs w:val="28"/>
        </w:rPr>
      </w:pPr>
      <w:r w:rsidRPr="00F512C2">
        <w:rPr>
          <w:rFonts w:hint="eastAsia"/>
          <w:sz w:val="28"/>
          <w:szCs w:val="28"/>
        </w:rPr>
        <w:t>各学院、系部：</w:t>
      </w:r>
    </w:p>
    <w:p w:rsidR="00BD14F9" w:rsidRDefault="00B66C7D" w:rsidP="00F512C2">
      <w:pPr>
        <w:ind w:firstLineChars="200" w:firstLine="560"/>
        <w:rPr>
          <w:sz w:val="28"/>
          <w:szCs w:val="28"/>
        </w:rPr>
      </w:pPr>
      <w:r w:rsidRPr="00F512C2">
        <w:rPr>
          <w:rFonts w:hint="eastAsia"/>
          <w:sz w:val="28"/>
          <w:szCs w:val="28"/>
        </w:rPr>
        <w:t>为整体规划学校文献资源建设，优化资源体系，合理利用购置经费，二级院系所购图书资料需经过图书馆查重、审核后方可购买，所购</w:t>
      </w:r>
      <w:r w:rsidR="00E90547">
        <w:rPr>
          <w:rFonts w:hint="eastAsia"/>
          <w:sz w:val="28"/>
          <w:szCs w:val="28"/>
        </w:rPr>
        <w:t>图书资料</w:t>
      </w:r>
      <w:r w:rsidRPr="00F512C2">
        <w:rPr>
          <w:rFonts w:hint="eastAsia"/>
          <w:sz w:val="28"/>
          <w:szCs w:val="28"/>
        </w:rPr>
        <w:t>经图书馆验收入库后</w:t>
      </w:r>
      <w:r w:rsidR="006D2024">
        <w:rPr>
          <w:rFonts w:hint="eastAsia"/>
          <w:sz w:val="28"/>
          <w:szCs w:val="28"/>
        </w:rPr>
        <w:t>方可</w:t>
      </w:r>
      <w:r w:rsidR="001E6013">
        <w:rPr>
          <w:rFonts w:hint="eastAsia"/>
          <w:sz w:val="28"/>
          <w:szCs w:val="28"/>
        </w:rPr>
        <w:t>财务报销，并由各个</w:t>
      </w:r>
      <w:r w:rsidRPr="00F512C2">
        <w:rPr>
          <w:rFonts w:hint="eastAsia"/>
          <w:sz w:val="28"/>
          <w:szCs w:val="28"/>
        </w:rPr>
        <w:t>院系</w:t>
      </w:r>
      <w:r w:rsidR="001E6013">
        <w:rPr>
          <w:rFonts w:hint="eastAsia"/>
          <w:sz w:val="28"/>
          <w:szCs w:val="28"/>
        </w:rPr>
        <w:t>管理</w:t>
      </w:r>
      <w:r w:rsidRPr="00F512C2">
        <w:rPr>
          <w:rFonts w:hint="eastAsia"/>
          <w:sz w:val="28"/>
          <w:szCs w:val="28"/>
        </w:rPr>
        <w:t>使用。</w:t>
      </w:r>
    </w:p>
    <w:p w:rsidR="00D801BC" w:rsidRDefault="00D801BC" w:rsidP="00F512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联系部门：</w:t>
      </w:r>
      <w:r w:rsidRPr="00D801BC">
        <w:rPr>
          <w:rFonts w:hint="eastAsia"/>
          <w:sz w:val="28"/>
          <w:szCs w:val="28"/>
        </w:rPr>
        <w:t>图书馆一楼</w:t>
      </w:r>
      <w:r>
        <w:rPr>
          <w:rFonts w:hint="eastAsia"/>
          <w:sz w:val="28"/>
          <w:szCs w:val="28"/>
        </w:rPr>
        <w:t>采编部，</w:t>
      </w:r>
      <w:r>
        <w:rPr>
          <w:rFonts w:hint="eastAsia"/>
          <w:sz w:val="28"/>
          <w:szCs w:val="28"/>
        </w:rPr>
        <w:t xml:space="preserve"> </w:t>
      </w:r>
    </w:p>
    <w:p w:rsidR="00D801BC" w:rsidRDefault="00D801BC" w:rsidP="00F512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Pr="00D801BC">
        <w:rPr>
          <w:rFonts w:hint="eastAsia"/>
          <w:sz w:val="28"/>
          <w:szCs w:val="28"/>
        </w:rPr>
        <w:t>刘素军</w:t>
      </w:r>
      <w:r w:rsidR="001E6013">
        <w:rPr>
          <w:rFonts w:hint="eastAsia"/>
          <w:sz w:val="28"/>
          <w:szCs w:val="28"/>
        </w:rPr>
        <w:t>，</w:t>
      </w:r>
    </w:p>
    <w:p w:rsidR="00D801BC" w:rsidRDefault="00D801BC" w:rsidP="00F512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23658152</w:t>
      </w:r>
      <w:r w:rsidR="001E6013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4305E1" w:rsidRDefault="004305E1" w:rsidP="004305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、文献信息登记表，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、二级院系图书采购报备证明</w:t>
      </w:r>
      <w:r w:rsidRPr="00F512C2">
        <w:rPr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30C77FC7" wp14:editId="707DD460">
                <wp:simplePos x="0" y="0"/>
                <wp:positionH relativeFrom="column">
                  <wp:posOffset>438150</wp:posOffset>
                </wp:positionH>
                <wp:positionV relativeFrom="paragraph">
                  <wp:posOffset>853440</wp:posOffset>
                </wp:positionV>
                <wp:extent cx="3267075" cy="3476625"/>
                <wp:effectExtent l="0" t="0" r="0" b="0"/>
                <wp:wrapTopAndBottom/>
                <wp:docPr id="1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6" name="组合 16"/>
                        <wpg:cNvGrpSpPr/>
                        <wpg:grpSpPr>
                          <a:xfrm>
                            <a:off x="847308" y="160437"/>
                            <a:ext cx="1918538" cy="3188056"/>
                            <a:chOff x="847308" y="160437"/>
                            <a:chExt cx="1918538" cy="3188056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847308" y="160437"/>
                              <a:ext cx="1918538" cy="2981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4F9" w:rsidRPr="00A4650A" w:rsidRDefault="00A4650A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 w:rsidRPr="00A4650A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院系提供所购图书书目清单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6899" tIns="48449" rIns="96899" bIns="484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文本框 2"/>
                          <wps:cNvSpPr txBox="1"/>
                          <wps:spPr>
                            <a:xfrm>
                              <a:off x="847308" y="715693"/>
                              <a:ext cx="1918538" cy="2981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4F9" w:rsidRPr="00A4650A" w:rsidRDefault="00BD14F9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Times New Roman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  <w:proofErr w:type="gramStart"/>
                                <w:r w:rsidR="00A4650A" w:rsidRPr="00A4650A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图书馆查重审核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="horz" wrap="square" lIns="96899" tIns="48449" rIns="96899" bIns="484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文本框 2"/>
                          <wps:cNvSpPr txBox="1"/>
                          <wps:spPr>
                            <a:xfrm>
                              <a:off x="847308" y="1282187"/>
                              <a:ext cx="1918538" cy="2981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4F9" w:rsidRPr="00A4650A" w:rsidRDefault="00BD14F9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  <w:r w:rsidR="00A4650A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院系自行购买或委托购买</w:t>
                                </w:r>
                              </w:p>
                            </w:txbxContent>
                          </wps:txbx>
                          <wps:bodyPr rot="0" spcFirstLastPara="0" vert="horz" wrap="square" lIns="96899" tIns="48449" rIns="96899" bIns="484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文本框 2"/>
                          <wps:cNvSpPr txBox="1"/>
                          <wps:spPr>
                            <a:xfrm>
                              <a:off x="847308" y="1885480"/>
                              <a:ext cx="1918538" cy="2981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4F9" w:rsidRPr="00A4650A" w:rsidRDefault="00BD14F9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  <w:r w:rsidR="00A4650A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图书馆入库开具验收证明</w:t>
                                </w:r>
                              </w:p>
                            </w:txbxContent>
                          </wps:txbx>
                          <wps:bodyPr rot="0" spcFirstLastPara="0" vert="horz" wrap="square" lIns="96899" tIns="48449" rIns="96899" bIns="484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文本框 2"/>
                          <wps:cNvSpPr txBox="1"/>
                          <wps:spPr>
                            <a:xfrm>
                              <a:off x="847308" y="2446922"/>
                              <a:ext cx="1918538" cy="29816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D14F9" w:rsidRPr="00A4650A" w:rsidRDefault="00BD14F9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rFonts w:cs="Times New Roman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  <w:r w:rsidR="00A4650A"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进行资产加记</w:t>
                                </w:r>
                              </w:p>
                            </w:txbxContent>
                          </wps:txbx>
                          <wps:bodyPr rot="0" spcFirstLastPara="0" vert="horz" wrap="square" lIns="96899" tIns="48449" rIns="96899" bIns="48449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文本框 2"/>
                          <wps:cNvSpPr txBox="1"/>
                          <wps:spPr>
                            <a:xfrm>
                              <a:off x="847308" y="3067201"/>
                              <a:ext cx="1918538" cy="28129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650A" w:rsidRDefault="00A4650A" w:rsidP="00A4650A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cs="Times New Roman" w:hint="eastAsia"/>
                                    <w:sz w:val="21"/>
                                    <w:szCs w:val="21"/>
                                  </w:rPr>
                                  <w:t>到财务处报销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直接箭头连接符 10"/>
                          <wps:cNvCnPr/>
                          <wps:spPr>
                            <a:xfrm>
                              <a:off x="1769700" y="458630"/>
                              <a:ext cx="0" cy="257038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直接箭头连接符 11"/>
                          <wps:cNvCnPr/>
                          <wps:spPr>
                            <a:xfrm>
                              <a:off x="1769700" y="1025313"/>
                              <a:ext cx="0" cy="25686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接箭头连接符 13"/>
                          <wps:cNvCnPr/>
                          <wps:spPr>
                            <a:xfrm>
                              <a:off x="1769700" y="1628620"/>
                              <a:ext cx="0" cy="25686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接箭头连接符 14"/>
                          <wps:cNvCnPr/>
                          <wps:spPr>
                            <a:xfrm>
                              <a:off x="1751625" y="2190038"/>
                              <a:ext cx="0" cy="25686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直接箭头连接符 15"/>
                          <wps:cNvCnPr/>
                          <wps:spPr>
                            <a:xfrm>
                              <a:off x="1751625" y="2810342"/>
                              <a:ext cx="0" cy="256860"/>
                            </a:xfrm>
                            <a:prstGeom prst="straightConnector1">
                              <a:avLst/>
                            </a:prstGeom>
                            <a:ln w="1905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1" o:spid="_x0000_s1026" editas="canvas" style="position:absolute;left:0;text-align:left;margin-left:34.5pt;margin-top:67.2pt;width:257.25pt;height:273.75pt;z-index:251658240" coordsize="32670,3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670;height:34766;visibility:visible;mso-wrap-style:square">
                  <v:fill o:detectmouseclick="t"/>
                  <v:path o:connecttype="none"/>
                </v:shape>
                <v:group id="组合 16" o:spid="_x0000_s1028" style="position:absolute;left:8473;top:1604;width:19185;height:31880" coordorigin="8473,1604" coordsize="19185,31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29" type="#_x0000_t202" style="position:absolute;left:8473;top:1604;width:19185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jUsMA&#10;AADaAAAADwAAAGRycy9kb3ducmV2LnhtbESPT4vCMBTE7wt+h/AEb2uqB5VqFP8giidthfX4aJ5t&#10;tXkpTdT67TcLwh6HmfkNM1u0phJPalxpWcGgH4EgzqwuOVdwTrffExDOI2usLJOCNzlYzDtfM4y1&#10;ffGJnonPRYCwi1FB4X0dS+myggy6vq2Jg3e1jUEfZJNL3eArwE0lh1E0kgZLDgsF1rQuKLsnD6Pg&#10;etnU6SodT44/fHgnu+NtfTlvlOp12+UUhKfW/4c/7b1WMIS/K+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wjUsMAAADaAAAADwAAAAAAAAAAAAAAAACYAgAAZHJzL2Rv&#10;d25yZXYueG1sUEsFBgAAAAAEAAQA9QAAAIgDAAAAAA==&#10;" fillcolor="white [3201]" strokeweight=".5pt">
                    <v:textbox inset="2.69164mm,1.3458mm,2.69164mm,1.3458mm">
                      <w:txbxContent>
                        <w:p w:rsidR="00BD14F9" w:rsidRPr="00A4650A" w:rsidRDefault="00A4650A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 w:rsidRPr="00A4650A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院系提供所购图书书目清单</w:t>
                          </w:r>
                        </w:p>
                      </w:txbxContent>
                    </v:textbox>
                  </v:shape>
                  <v:shape id="文本框 2" o:spid="_x0000_s1030" type="#_x0000_t202" style="position:absolute;left:8473;top:7156;width:19185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GycQA&#10;AADaAAAADwAAAGRycy9kb3ducmV2LnhtbESPQWvCQBSE70L/w/IKvemmLdgQXaWNFKUnmwj1+Mg+&#10;k9js25BdTfLvuwXB4zAz3zDL9WAacaXO1ZYVPM8iEMSF1TWXCg755zQG4TyyxsYyKRjJwXr1MFli&#10;om3P33TNfCkChF2CCirv20RKV1Rk0M1sSxy8k+0M+iC7UuoO+wA3jXyJork0WHNYqLCltKLiN7sY&#10;Bafjps0/8rd4/8NfY7bdn9PjYaPU0+PwvgDhafD38K290wpe4f9Ku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hsnEAAAA2gAAAA8AAAAAAAAAAAAAAAAAmAIAAGRycy9k&#10;b3ducmV2LnhtbFBLBQYAAAAABAAEAPUAAACJAwAAAAA=&#10;" fillcolor="white [3201]" strokeweight=".5pt">
                    <v:textbox inset="2.69164mm,1.3458mm,2.69164mm,1.3458mm">
                      <w:txbxContent>
                        <w:p w:rsidR="00BD14F9" w:rsidRPr="00A4650A" w:rsidRDefault="00BD14F9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  <w:proofErr w:type="gramStart"/>
                          <w:r w:rsidR="00A4650A" w:rsidRPr="00A4650A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图书馆查重审核</w:t>
                          </w:r>
                          <w:proofErr w:type="gramEnd"/>
                        </w:p>
                      </w:txbxContent>
                    </v:textbox>
                  </v:shape>
                  <v:shape id="文本框 2" o:spid="_x0000_s1031" type="#_x0000_t202" style="position:absolute;left:8473;top:12821;width:19185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lUcMA&#10;AADaAAAADwAAAGRycy9kb3ducmV2LnhtbESPT4vCMBTE7wt+h/CEva2pHlSqUfyD7OJJW0GPj+bZ&#10;VpuX0mS1fnsjCB6HmfkNM523phI3alxpWUG/F4EgzqwuOVdwSDc/YxDOI2usLJOCBzmYzzpfU4y1&#10;vfOebonPRYCwi1FB4X0dS+myggy6nq2Jg3e2jUEfZJNL3eA9wE0lB1E0lAZLDgsF1rQqKLsm/0bB&#10;+bSu02U6Gu+OvH0kv7vL6nRYK/XdbRcTEJ5a/wm/239awRBeV8IN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lUcMAAADaAAAADwAAAAAAAAAAAAAAAACYAgAAZHJzL2Rv&#10;d25yZXYueG1sUEsFBgAAAAAEAAQA9QAAAIgDAAAAAA==&#10;" fillcolor="white [3201]" strokeweight=".5pt">
                    <v:textbox inset="2.69164mm,1.3458mm,2.69164mm,1.3458mm">
                      <w:txbxContent>
                        <w:p w:rsidR="00BD14F9" w:rsidRPr="00A4650A" w:rsidRDefault="00BD14F9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  <w:r w:rsidR="00A4650A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院系自行购买或委托购买</w:t>
                          </w:r>
                        </w:p>
                      </w:txbxContent>
                    </v:textbox>
                  </v:shape>
                  <v:shape id="文本框 2" o:spid="_x0000_s1032" type="#_x0000_t202" style="position:absolute;left:8473;top:18854;width:19185;height:29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AysQA&#10;AADaAAAADwAAAGRycy9kb3ducmV2LnhtbESPT2vCQBTE7wW/w/KE3pqNHqpEV/EP0tKTTYTm+Mg+&#10;k2j27ZLdavz23UKhx2FmfsMs14PpxI1631pWMElSEMSV1S3XCk7F4WUOwgdkjZ1lUvAgD+vV6GmJ&#10;mbZ3/qRbHmoRIewzVNCE4DIpfdWQQZ9YRxy9s+0Nhij7Wuoe7xFuOjlN01dpsOW40KCjXUPVNf82&#10;Cs7l3hXbYjY/fvHHI387Xnblaa/U83jYLEAEGsJ/+K/9rhXM4PdKv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7gMrEAAAA2gAAAA8AAAAAAAAAAAAAAAAAmAIAAGRycy9k&#10;b3ducmV2LnhtbFBLBQYAAAAABAAEAPUAAACJAwAAAAA=&#10;" fillcolor="white [3201]" strokeweight=".5pt">
                    <v:textbox inset="2.69164mm,1.3458mm,2.69164mm,1.3458mm">
                      <w:txbxContent>
                        <w:p w:rsidR="00BD14F9" w:rsidRPr="00A4650A" w:rsidRDefault="00BD14F9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  <w:r w:rsidR="00A4650A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图书馆入库开具验收证明</w:t>
                          </w:r>
                        </w:p>
                      </w:txbxContent>
                    </v:textbox>
                  </v:shape>
                  <v:shape id="文本框 2" o:spid="_x0000_s1033" type="#_x0000_t202" style="position:absolute;left:8473;top:24469;width:19185;height:29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UuMEA&#10;AADaAAAADwAAAGRycy9kb3ducmV2LnhtbERPTWvCQBC9C/6HZQq9mU09VEldpSrS4kmTQD0O2TFJ&#10;zc6G7GqSf989FDw+3vdqM5hGPKhztWUFb1EMgriwuuZSQZ4dZksQziNrbCyTgpEcbNbTyQoTbXs+&#10;0yP1pQgh7BJUUHnfJlK6oiKDLrItceCutjPoA+xKqTvsQ7hp5DyO36XBmkNDhS3tKipu6d0ouF72&#10;bbbNFsvTDx/H9Ov0u7vke6VeX4bPDxCeBv8U/7u/tYKwNVw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kFLjBAAAA2gAAAA8AAAAAAAAAAAAAAAAAmAIAAGRycy9kb3du&#10;cmV2LnhtbFBLBQYAAAAABAAEAPUAAACGAwAAAAA=&#10;" fillcolor="white [3201]" strokeweight=".5pt">
                    <v:textbox inset="2.69164mm,1.3458mm,2.69164mm,1.3458mm">
                      <w:txbxContent>
                        <w:p w:rsidR="00BD14F9" w:rsidRPr="00A4650A" w:rsidRDefault="00BD14F9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rFonts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  <w:r w:rsidR="00A4650A"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进行资产加记</w:t>
                          </w:r>
                        </w:p>
                      </w:txbxContent>
                    </v:textbox>
                  </v:shape>
                  <v:shape id="文本框 2" o:spid="_x0000_s1034" type="#_x0000_t202" style="position:absolute;left:8473;top:30672;width:19185;height:2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m1ycMA&#10;AADaAAAADwAAAGRycy9kb3ducmV2LnhtbESPQWsCMRSE74L/IbyCN80qUtvVKFoqbfHk2np+bF53&#10;g5uXNUl1+++bguBxmJlvmMWqs424kA/GsYLxKANBXDptuFLwedgOn0CEiKyxcUwKfinAatnvLTDX&#10;7sp7uhSxEgnCIUcFdYxtLmUoa7IYRq4lTt638xZjkr6S2uM1wW0jJ1n2KC0aTgs1tvRSU3kqfqyC&#10;85c/TMfm9bhtPgpznp12mzecKTV46NZzEJG6eA/f2u9awTP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m1ycMAAADaAAAADwAAAAAAAAAAAAAAAACYAgAAZHJzL2Rv&#10;d25yZXYueG1sUEsFBgAAAAAEAAQA9QAAAIgDAAAAAA==&#10;" fillcolor="white [3201]" strokeweight=".5pt">
                    <v:textbox>
                      <w:txbxContent>
                        <w:p w:rsidR="00A4650A" w:rsidRDefault="00A4650A" w:rsidP="00A4650A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cs="Times New Roman" w:hint="eastAsia"/>
                              <w:sz w:val="21"/>
                              <w:szCs w:val="21"/>
                            </w:rPr>
                            <w:t>到财务处报销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0" o:spid="_x0000_s1035" type="#_x0000_t32" style="position:absolute;left:17697;top:4586;width:0;height:25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k4McUAAADbAAAADwAAAGRycy9kb3ducmV2LnhtbESPzW7CQAyE70h9h5UrcUFlU5AApSyo&#10;ogVV3Eh5ACvr5qdZb8huQ+jT14dK3GzNeObzeju4RvXUhcqzgedpAoo497biwsD5c/+0AhUissXG&#10;Mxm4UYDt5mG0xtT6K5+oz2KhJIRDigbKGNtU65CX5DBMfUss2pfvHEZZu0LbDq8S7ho9S5KFdlix&#10;NJTY0q6k/Dv7cQaWv2eMq6XW73Vfvx364jif1Bdjxo/D6wuoSEO8m/+vP6zgC738IgPo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k4McUAAADbAAAADwAAAAAAAAAA&#10;AAAAAAChAgAAZHJzL2Rvd25yZXYueG1sUEsFBgAAAAAEAAQA+QAAAJMDAAAAAA==&#10;" strokecolor="#4579b8 [3044]" strokeweight="1.5pt">
                    <v:stroke endarrow="block"/>
                  </v:shape>
                  <v:shape id="直接箭头连接符 11" o:spid="_x0000_s1036" type="#_x0000_t32" style="position:absolute;left:17697;top:10253;width:0;height:2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WdqsAAAADbAAAADwAAAGRycy9kb3ducmV2LnhtbERP24rCMBB9X/Afwgi+LJqqsEo1inhD&#10;9m3VDxiasRebSW1irX69WVjYtzmc68yXrSlFQ7XLLSsYDiIQxInVOacKzqddfwrCeWSNpWVS8CQH&#10;y0XnY46xtg/+oeboUxFC2MWoIPO+iqV0SUYG3cBWxIG72NqgD7BOpa7xEcJNKUdR9CUN5hwaMqxo&#10;nVFyPd6NgsnrjH46kXJbNMVm36Tf48/iplSv265mIDy1/l/85z7oMH8Iv7+EA+T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lnarAAAAA2wAAAA8AAAAAAAAAAAAAAAAA&#10;oQIAAGRycy9kb3ducmV2LnhtbFBLBQYAAAAABAAEAPkAAACOAwAAAAA=&#10;" strokecolor="#4579b8 [3044]" strokeweight="1.5pt">
                    <v:stroke endarrow="block"/>
                  </v:shape>
                  <v:shape id="直接箭头连接符 13" o:spid="_x0000_s1037" type="#_x0000_t32" style="position:absolute;left:17697;top:16286;width:0;height:2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umRsEAAADbAAAADwAAAGRycy9kb3ducmV2LnhtbERP24rCMBB9X/Afwgj7smjqCirVKLJe&#10;EN9W/YChGXuxmXSbWKtfbwRh3+ZwrjNbtKYUDdUut6xg0I9AECdW55wqOB03vQkI55E1lpZJwZ0c&#10;LOadjxnG2t74l5qDT0UIYRejgsz7KpbSJRkZdH1bEQfubGuDPsA6lbrGWwg3pfyOopE0mHNoyLCi&#10;n4ySy+FqFIwfJ/STsZTroilW2ybdD7+KP6U+u+1yCsJT6//Fb/dOh/lDeP0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e6ZGwQAAANsAAAAPAAAAAAAAAAAAAAAA&#10;AKECAABkcnMvZG93bnJldi54bWxQSwUGAAAAAAQABAD5AAAAjwMAAAAA&#10;" strokecolor="#4579b8 [3044]" strokeweight="1.5pt">
                    <v:stroke endarrow="block"/>
                  </v:shape>
                  <v:shape id="直接箭头连接符 14" o:spid="_x0000_s1038" type="#_x0000_t32" style="position:absolute;left:17516;top:21900;width:0;height:2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I+MsIAAADbAAAADwAAAGRycy9kb3ducmV2LnhtbERP22rCQBB9F/yHZYS+SLOxSg3RVaQ3&#10;pG9N/YAhO83F7Gya3cbYr3cFwbc5nOust4NpRE+dqywrmEUxCOLc6ooLBYfv98cEhPPIGhvLpOBM&#10;Drab8WiNqbYn/qI+84UIIexSVFB636ZSurwkgy6yLXHgfmxn0AfYFVJ3eArhppFPcfwsDVYcGkps&#10;6aWk/Jj9GQXL/wP6ZCnlW93Xrx998Tmf1r9KPUyG3QqEp8HfxTf3Xof5C7j+Eg6Qm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5I+MsIAAADbAAAADwAAAAAAAAAAAAAA&#10;AAChAgAAZHJzL2Rvd25yZXYueG1sUEsFBgAAAAAEAAQA+QAAAJADAAAAAA==&#10;" strokecolor="#4579b8 [3044]" strokeweight="1.5pt">
                    <v:stroke endarrow="block"/>
                  </v:shape>
                  <v:shape id="直接箭头连接符 15" o:spid="_x0000_s1039" type="#_x0000_t32" style="position:absolute;left:17516;top:28103;width:0;height:25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6bqcIAAADbAAAADwAAAGRycy9kb3ducmV2LnhtbERP22rCQBB9F/yHZYS+SLOxYg3RVaQ3&#10;pG9N/YAhO83F7Gya3cbYr3cFwbc5nOust4NpRE+dqywrmEUxCOLc6ooLBYfv98cEhPPIGhvLpOBM&#10;Drab8WiNqbYn/qI+84UIIexSVFB636ZSurwkgy6yLXHgfmxn0AfYFVJ3eArhppFPcfwsDVYcGkps&#10;6aWk/Jj9GQXL/wP6ZCnlW93Xrx998Tmf1r9KPUyG3QqEp8HfxTf3Xof5C7j+Eg6Qm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6bqcIAAADbAAAADwAAAAAAAAAAAAAA&#10;AAChAgAAZHJzL2Rvd25yZXYueG1sUEsFBgAAAAAEAAQA+QAAAJADAAAAAA==&#10;" strokecolor="#4579b8 [3044]" strokeweight="1.5pt">
                    <v:stroke endarrow="block"/>
                  </v:shape>
                </v:group>
                <w10:wrap type="topAndBottom"/>
              </v:group>
            </w:pict>
          </mc:Fallback>
        </mc:AlternateContent>
      </w:r>
    </w:p>
    <w:p w:rsidR="00B66C7D" w:rsidRDefault="00BD14F9" w:rsidP="00D801BC">
      <w:r w:rsidRPr="00F512C2">
        <w:rPr>
          <w:rFonts w:hint="eastAsia"/>
          <w:sz w:val="28"/>
          <w:szCs w:val="28"/>
        </w:rPr>
        <w:t>具体流程</w:t>
      </w:r>
      <w:r>
        <w:rPr>
          <w:rFonts w:hint="eastAsia"/>
        </w:rPr>
        <w:t>：</w:t>
      </w:r>
    </w:p>
    <w:p w:rsidR="00BD14F9" w:rsidRDefault="00BD14F9"/>
    <w:p w:rsidR="00BD14F9" w:rsidRPr="00F512C2" w:rsidRDefault="00F512C2" w:rsidP="00F512C2">
      <w:pPr>
        <w:ind w:right="840"/>
        <w:jc w:val="right"/>
        <w:rPr>
          <w:sz w:val="28"/>
          <w:szCs w:val="28"/>
        </w:rPr>
      </w:pPr>
      <w:r w:rsidRPr="00F512C2">
        <w:rPr>
          <w:rFonts w:hint="eastAsia"/>
          <w:sz w:val="28"/>
          <w:szCs w:val="28"/>
        </w:rPr>
        <w:t>图书馆</w:t>
      </w:r>
    </w:p>
    <w:p w:rsidR="00F512C2" w:rsidRPr="00F512C2" w:rsidRDefault="00F512C2" w:rsidP="00F512C2">
      <w:pPr>
        <w:jc w:val="right"/>
        <w:rPr>
          <w:sz w:val="28"/>
          <w:szCs w:val="28"/>
        </w:rPr>
      </w:pPr>
      <w:r w:rsidRPr="00F512C2">
        <w:rPr>
          <w:rFonts w:hint="eastAsia"/>
          <w:sz w:val="28"/>
          <w:szCs w:val="28"/>
        </w:rPr>
        <w:t>2018</w:t>
      </w:r>
      <w:r w:rsidRPr="00F512C2">
        <w:rPr>
          <w:rFonts w:hint="eastAsia"/>
          <w:sz w:val="28"/>
          <w:szCs w:val="28"/>
        </w:rPr>
        <w:t>年</w:t>
      </w:r>
      <w:r w:rsidRPr="00F512C2">
        <w:rPr>
          <w:rFonts w:hint="eastAsia"/>
          <w:sz w:val="28"/>
          <w:szCs w:val="28"/>
        </w:rPr>
        <w:t>10</w:t>
      </w:r>
      <w:r w:rsidRPr="00F512C2">
        <w:rPr>
          <w:rFonts w:hint="eastAsia"/>
          <w:sz w:val="28"/>
          <w:szCs w:val="28"/>
        </w:rPr>
        <w:t>月</w:t>
      </w:r>
      <w:r w:rsidRPr="00F512C2">
        <w:rPr>
          <w:rFonts w:hint="eastAsia"/>
          <w:sz w:val="28"/>
          <w:szCs w:val="28"/>
        </w:rPr>
        <w:t>25</w:t>
      </w:r>
      <w:r w:rsidRPr="00F512C2">
        <w:rPr>
          <w:rFonts w:hint="eastAsia"/>
          <w:sz w:val="28"/>
          <w:szCs w:val="28"/>
        </w:rPr>
        <w:t>日</w:t>
      </w:r>
    </w:p>
    <w:sectPr w:rsidR="00F512C2" w:rsidRPr="00F5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EB"/>
    <w:rsid w:val="001E6013"/>
    <w:rsid w:val="004305E1"/>
    <w:rsid w:val="006D2024"/>
    <w:rsid w:val="00A4650A"/>
    <w:rsid w:val="00A518EB"/>
    <w:rsid w:val="00B66C7D"/>
    <w:rsid w:val="00BD14F9"/>
    <w:rsid w:val="00BD2C45"/>
    <w:rsid w:val="00C7603D"/>
    <w:rsid w:val="00D801BC"/>
    <w:rsid w:val="00E90547"/>
    <w:rsid w:val="00F5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14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1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D14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1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</Words>
  <Characters>180</Characters>
  <Application>Microsoft Office Word</Application>
  <DocSecurity>0</DocSecurity>
  <Lines>1</Lines>
  <Paragraphs>1</Paragraphs>
  <ScaleCrop>false</ScaleCrop>
  <Company>Www.YlmF.Com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win7</cp:lastModifiedBy>
  <cp:revision>8</cp:revision>
  <dcterms:created xsi:type="dcterms:W3CDTF">2018-10-25T07:25:00Z</dcterms:created>
  <dcterms:modified xsi:type="dcterms:W3CDTF">2018-10-25T23:45:00Z</dcterms:modified>
</cp:coreProperties>
</file>