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1：</w:t>
      </w:r>
    </w:p>
    <w:p>
      <w:pPr>
        <w:jc w:val="center"/>
        <w:rPr>
          <w:rFonts w:eastAsia="方正小标宋简体"/>
          <w:spacing w:val="-6"/>
          <w:sz w:val="32"/>
          <w:szCs w:val="32"/>
        </w:rPr>
      </w:pPr>
      <w:r>
        <w:rPr>
          <w:rFonts w:hint="eastAsia" w:eastAsia="方正小标宋简体"/>
          <w:spacing w:val="-6"/>
          <w:sz w:val="32"/>
          <w:szCs w:val="32"/>
          <w:lang w:eastAsia="zh-CN"/>
        </w:rPr>
        <w:t>黄河水利职业技术学院</w:t>
      </w:r>
      <w:r>
        <w:rPr>
          <w:rFonts w:hint="eastAsia" w:eastAsia="方正小标宋简体"/>
          <w:spacing w:val="-6"/>
          <w:sz w:val="32"/>
          <w:szCs w:val="32"/>
        </w:rPr>
        <w:t>大学生创新创业</w:t>
      </w:r>
      <w:r>
        <w:rPr>
          <w:rFonts w:hint="eastAsia" w:eastAsia="方正小标宋简体"/>
          <w:spacing w:val="-6"/>
          <w:sz w:val="32"/>
          <w:szCs w:val="32"/>
          <w:lang w:eastAsia="zh-CN"/>
        </w:rPr>
        <w:t>奖学金评分</w:t>
      </w:r>
      <w:r>
        <w:rPr>
          <w:rFonts w:hint="eastAsia" w:eastAsia="方正小标宋简体"/>
          <w:spacing w:val="-6"/>
          <w:sz w:val="32"/>
          <w:szCs w:val="32"/>
        </w:rPr>
        <w:t>标准</w:t>
      </w:r>
    </w:p>
    <w:tbl>
      <w:tblPr>
        <w:tblStyle w:val="3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1184"/>
        <w:gridCol w:w="2596"/>
        <w:gridCol w:w="656"/>
        <w:gridCol w:w="248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计划类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项目类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等级或内容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认定依据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科技创新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取得发明专利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以证书、证明等为准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第一作者计满分，第二以下依次减少0.5分。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发明专利通过初步审查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获国家授权的实用新型专利和外观设计专利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实用新型专利和外观设计专利通过初步审查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纵向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市厅级立项并结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项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提供立项和结题证明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负责人计满分，排名第二至四名减半，第五至八名再减半，以0.5分为最小单位，不足0.5不计分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校级立项并结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项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成果转化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专利或项目成果</w:t>
            </w:r>
            <w:r>
              <w:rPr>
                <w:rFonts w:hint="eastAsia" w:ascii="仿宋_GB2312" w:eastAsia="仿宋_GB2312"/>
                <w:sz w:val="24"/>
                <w:lang w:val="zh-CN" w:eastAsia="zh-CN"/>
              </w:rPr>
              <w:t>转让或技术入股方式进行技术转移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提供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相关</w:t>
            </w:r>
            <w:r>
              <w:rPr>
                <w:rFonts w:hint="eastAsia" w:ascii="仿宋_GB2312" w:hAnsi="宋体" w:eastAsia="仿宋_GB2312"/>
                <w:sz w:val="24"/>
              </w:rPr>
              <w:t>证明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论文发表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核心期刊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以期刊为准。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第一作者计满分，第二以下依次减少0.5分。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CN期刊</w:t>
            </w:r>
          </w:p>
        </w:tc>
        <w:tc>
          <w:tcPr>
            <w:tcW w:w="656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48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exact"/>
          <w:jc w:val="center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竞赛</w:t>
            </w:r>
          </w:p>
        </w:tc>
        <w:tc>
          <w:tcPr>
            <w:tcW w:w="11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创新创业大赛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国家级一等奖及以上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以获奖证书或举办单位文件为准。同一竞赛一年内就高申请一项。按照名次奖励的项目，国家级奖项：第1-2名参照一等奖，第3-5名参照二等奖，第6-8名参照三等奖；省级及以下奖项：第1名参照一等奖，第2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-3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名参照二等奖，第4-6名参照三等奖。</w:t>
            </w:r>
          </w:p>
        </w:tc>
        <w:tc>
          <w:tcPr>
            <w:tcW w:w="155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3人以下计满分，超过3人以该分值乘以3后按人均分配，不足0.5分以0.5分计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exac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国家级二等奖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国家级三等奖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exac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省级一等奖及以上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exac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省级二等奖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exac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省级三等奖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校级一等奖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校级二等奖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1.5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校级三等奖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创业训练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培训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GYB、SIYB创业培训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48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提供培训证书。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创业实践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学生自主创办注册的公司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工商营业执照、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股东</w:t>
            </w:r>
            <w:r>
              <w:rPr>
                <w:rFonts w:hint="eastAsia" w:ascii="仿宋_GB2312" w:hAnsi="宋体" w:eastAsia="仿宋_GB2312"/>
                <w:sz w:val="24"/>
              </w:rPr>
              <w:t>证明和公司最近一年的运行情况。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校创新创业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实践基地</w:t>
            </w: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以众创空间在孵登记项目为准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负责人满分，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排名2-4分值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减半，排名5-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8分值再减半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8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获得校级以上资金扶持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获得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10万元以上扶持资金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以相关文件为准。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负责人满分，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排名2-4分值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减半，排名5-</w:t>
            </w:r>
            <w:r>
              <w:rPr>
                <w:rFonts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8分值再减半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获得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2万元以上扶持资金</w:t>
            </w:r>
          </w:p>
        </w:tc>
        <w:tc>
          <w:tcPr>
            <w:tcW w:w="65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获得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0.3万元以上扶持资金</w:t>
            </w:r>
          </w:p>
        </w:tc>
        <w:tc>
          <w:tcPr>
            <w:tcW w:w="656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after="156" w:afterLines="50"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黄河水利职业技术学院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大学生创新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创业竞赛项目汇总表</w:t>
      </w:r>
    </w:p>
    <w:tbl>
      <w:tblPr>
        <w:tblStyle w:val="3"/>
        <w:tblW w:w="1287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4"/>
        <w:gridCol w:w="4750"/>
        <w:gridCol w:w="4434"/>
        <w:gridCol w:w="1401"/>
        <w:gridCol w:w="154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6" w:hRule="atLeast"/>
          <w:tblHeader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竞赛名称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主办单位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竞赛类别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竞赛级别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8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“挑战杯”全国大学生课外学术科技作品竞赛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共青团中央、中国科协、教育部、全国学联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2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“创青春”全国大学生创业大赛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共青团中央、中国科协、教育部、人社部、全国学联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8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中国“互联网+”大学生创新创业大赛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教育部、中央网信办、国家发改委、工信部、人社部、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环境保护部、农业部、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国家知识产权局、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国务院侨务办公室、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中科院、中国工程院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、国务院扶贫办、共青团中央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“挑战杯——彩虹人生”全国职业学校创新创效创业大赛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共青团中央、教育部、人社部、中国科协、全国学联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6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中国创新创业大赛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科技部、财政部、教育部、国家网信办、全国工商联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1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“中国创翼”创业创新大赛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人社部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国家发改委、科技部、共青团中央、中国残联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8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“中国软件杯”大学生软件设计大赛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工业和信息化部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教育部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5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全国大学生电子设计竞赛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工信部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4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高等职业院校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发明杯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大学生创新创业大赛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中国发明协会、全国高等职业技术教育研究会、中国高等学校知识产权研究会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9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全国跨境电商创新创业能力大赛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全国外经贸职业教育教学指导委员会、中国国际贸易学会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9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“高教杯”全国大学生先进成图技术与产品信息建模创新大赛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教育部高等学校工程图学课程教学指导委员会、中国图学学会制图技术专业委员会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蓝桥杯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全国软件和信息技术专业人才大赛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工业和信息化部人才交流中心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6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大学生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计算机设计大赛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教育部高等学校计算机类专业教学指导委员会、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软件工程专业教学指导委员会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全国大学生机械创新设计大赛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全国大学生机械创新设计大赛组委会、教育部高等学校机械基础课程教学指导委员会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7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中国工程机器人大赛暨国际公开赛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教育部高等学校创新方法教学指导委员会 国际工程机器人联盟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8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“中国大学生好创意”全国大学生广告艺术大赛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中国高等教育学会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教育部高等学校新闻传播学类专业教学指导委员会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全国三维数字化创新设计大赛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全国三维数字化创新设计大赛组委会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国家制造业信息化培训中心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中国图学学会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全国3D技术推广服务与教育培训联盟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北京光华设计发展基金会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三类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4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全国高等院校银行服务创新大赛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上海财经大学、上海立信会计金融学院和金融教育在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线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三类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2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ONE SHOW中华青年创新竞赛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CIA中国创意联盟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国家级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三类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4" w:hRule="atLeast"/>
          <w:jc w:val="center"/>
        </w:trPr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河南省“创意设计”大赛</w:t>
            </w:r>
          </w:p>
        </w:tc>
        <w:tc>
          <w:tcPr>
            <w:tcW w:w="4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河南省教育厅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创新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类大赛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省级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一类</w:t>
            </w:r>
          </w:p>
        </w:tc>
      </w:tr>
    </w:tbl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注：1.表中全国竞赛的省内选拔赛对照省级大赛相应级别进行归类。</w:t>
      </w:r>
    </w:p>
    <w:p>
      <w:pPr>
        <w:ind w:left="0" w:leftChars="0" w:firstLine="420" w:firstLineChars="200"/>
        <w:jc w:val="both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2.各类大赛计算创新创业奖学金分值的系数为：一类大赛1，二类大赛0.8，三类大赛0.6。</w:t>
      </w:r>
    </w:p>
    <w:p>
      <w:pPr>
        <w:ind w:left="0" w:leftChars="0" w:firstLine="399" w:firstLineChars="190"/>
      </w:pPr>
      <w:r>
        <w:rPr>
          <w:rFonts w:hint="eastAsia"/>
          <w:lang w:val="en-US" w:eastAsia="zh-CN"/>
        </w:rPr>
        <w:t>3.未统计到本表中的科技创新和创业竞赛项目需各学院申报，经创新创业学院进行认定后，纳入统计范围。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063"/>
    <w:rsid w:val="02AB0063"/>
    <w:rsid w:val="129F637B"/>
    <w:rsid w:val="1B9F601D"/>
    <w:rsid w:val="22BA42CA"/>
    <w:rsid w:val="365D73C7"/>
    <w:rsid w:val="39DD154C"/>
    <w:rsid w:val="3B7C5B0B"/>
    <w:rsid w:val="3C372723"/>
    <w:rsid w:val="4BE02B31"/>
    <w:rsid w:val="4CF235F8"/>
    <w:rsid w:val="6D535020"/>
    <w:rsid w:val="77F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2018-10-22T09:22:00Z</dcterms:created>
  <dc:creator>虫虫</dc:creator>
  <cp:lastModifiedBy>虫虫</cp:lastModifiedBy>
  <cp:lastPrinted>2018-10-23T02:13:00Z</cp:lastPrinted>
  <dcterms:modified xsi:type="dcterms:W3CDTF">2018-10-24T09:24:40Z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