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仿宋" w:hAnsi="仿宋" w:eastAsia="仿宋" w:cs="仿宋"/>
          <w:b w:val="0"/>
          <w:bCs/>
          <w:i w:val="0"/>
          <w:caps w:val="0"/>
          <w:color w:val="auto"/>
          <w:spacing w:val="0"/>
          <w:sz w:val="32"/>
          <w:szCs w:val="32"/>
          <w:bdr w:val="none" w:color="auto" w:sz="0" w:space="0"/>
          <w:lang w:val="en-US" w:eastAsia="zh-CN"/>
        </w:rPr>
      </w:pPr>
      <w:r>
        <w:rPr>
          <w:rFonts w:hint="eastAsia" w:ascii="仿宋" w:hAnsi="仿宋" w:eastAsia="仿宋" w:cs="仿宋"/>
          <w:b w:val="0"/>
          <w:bCs/>
          <w:i w:val="0"/>
          <w:caps w:val="0"/>
          <w:color w:val="auto"/>
          <w:spacing w:val="0"/>
          <w:sz w:val="32"/>
          <w:szCs w:val="32"/>
          <w:bdr w:val="none" w:color="auto" w:sz="0" w:space="0"/>
          <w:lang w:eastAsia="zh-CN"/>
        </w:rPr>
        <w:t>附件</w:t>
      </w:r>
      <w:bookmarkStart w:id="0" w:name="_GoBack"/>
      <w:bookmarkEnd w:id="0"/>
      <w:r>
        <w:rPr>
          <w:rFonts w:hint="eastAsia" w:ascii="仿宋" w:hAnsi="仿宋" w:eastAsia="仿宋" w:cs="仿宋"/>
          <w:b w:val="0"/>
          <w:bCs/>
          <w:i w:val="0"/>
          <w:caps w:val="0"/>
          <w:color w:val="auto"/>
          <w:spacing w:val="0"/>
          <w:sz w:val="32"/>
          <w:szCs w:val="32"/>
          <w:bdr w:val="none" w:color="auto" w:sz="0" w:space="0"/>
          <w:lang w:val="en-US" w:eastAsia="zh-CN"/>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i w:val="0"/>
          <w:caps w:val="0"/>
          <w:color w:val="auto"/>
          <w:spacing w:val="0"/>
          <w:sz w:val="44"/>
          <w:szCs w:val="44"/>
          <w:bdr w:val="none" w:color="auto" w:sz="0" w:space="0"/>
        </w:rPr>
        <w:t>河南省科技型中小企业备案管理办法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b w:val="0"/>
          <w:i w:val="0"/>
          <w:caps w:val="0"/>
          <w:color w:val="auto"/>
          <w:spacing w:val="0"/>
          <w:sz w:val="14"/>
          <w:szCs w:val="1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第一条</w:t>
      </w:r>
      <w:r>
        <w:rPr>
          <w:rFonts w:hint="eastAsia" w:ascii="仿宋" w:hAnsi="仿宋" w:eastAsia="仿宋" w:cs="仿宋"/>
          <w:b w:val="0"/>
          <w:i w:val="0"/>
          <w:caps w:val="0"/>
          <w:color w:val="auto"/>
          <w:spacing w:val="0"/>
          <w:sz w:val="32"/>
          <w:szCs w:val="32"/>
          <w:bdr w:val="none" w:color="auto" w:sz="0" w:space="0"/>
        </w:rPr>
        <w:t>  为贯彻落实《中共河南省委 河南省人民政府关于加快自主创新体系建设促进创新驱动发展的意见》（豫发〔2013〕7号），加强科技型中小企业培育，激发科技型中小企业创新活力，鼓励科技型中小企业做大做强，增强我省创新驱动发展后劲和源动力，特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第二条</w:t>
      </w:r>
      <w:r>
        <w:rPr>
          <w:rFonts w:hint="eastAsia" w:ascii="仿宋" w:hAnsi="仿宋" w:eastAsia="仿宋" w:cs="仿宋"/>
          <w:b w:val="0"/>
          <w:i w:val="0"/>
          <w:caps w:val="0"/>
          <w:color w:val="auto"/>
          <w:spacing w:val="0"/>
          <w:sz w:val="32"/>
          <w:szCs w:val="32"/>
          <w:bdr w:val="none" w:color="auto" w:sz="0" w:space="0"/>
        </w:rPr>
        <w:t>  本办法所称科技型中小企业是指符合《中华人民共和国中小企业促进法》关于中小企业的要求，有一定比例的科技人员和研发经费投入，拥有自主知识产权或专有技术，通过开展创新活动提供产品或服务的中小企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第三条</w:t>
      </w:r>
      <w:r>
        <w:rPr>
          <w:rFonts w:hint="eastAsia" w:ascii="仿宋" w:hAnsi="仿宋" w:eastAsia="仿宋" w:cs="仿宋"/>
          <w:b w:val="0"/>
          <w:i w:val="0"/>
          <w:caps w:val="0"/>
          <w:color w:val="auto"/>
          <w:spacing w:val="0"/>
          <w:sz w:val="32"/>
          <w:szCs w:val="32"/>
          <w:bdr w:val="none" w:color="auto" w:sz="0" w:space="0"/>
        </w:rPr>
        <w:t>  省级科技行政管理部门负责全省科技型中小企业的备案工作。省辖市、省直管县（市）科技行政管理部门、国家级高新技术产业开发区管委会、郑州航空港经济综合实验区管委会作为科技型中小企业备案工作的审核部门，负责本辖区内科技型中小企业的确认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第四条</w:t>
      </w:r>
      <w:r>
        <w:rPr>
          <w:rFonts w:hint="eastAsia" w:ascii="仿宋" w:hAnsi="仿宋" w:eastAsia="仿宋" w:cs="仿宋"/>
          <w:b w:val="0"/>
          <w:i w:val="0"/>
          <w:caps w:val="0"/>
          <w:color w:val="auto"/>
          <w:spacing w:val="0"/>
          <w:sz w:val="32"/>
          <w:szCs w:val="32"/>
          <w:bdr w:val="none" w:color="auto" w:sz="0" w:space="0"/>
        </w:rPr>
        <w:t>  河南省科技型中小企业申请备案条件：</w:t>
      </w:r>
      <w:r>
        <w:rPr>
          <w:rFonts w:hint="eastAsia" w:ascii="仿宋" w:hAnsi="仿宋" w:eastAsia="仿宋" w:cs="仿宋"/>
          <w:b w:val="0"/>
          <w:i w:val="0"/>
          <w:caps w:val="0"/>
          <w:color w:val="auto"/>
          <w:spacing w:val="0"/>
          <w:sz w:val="32"/>
          <w:szCs w:val="32"/>
          <w:bdr w:val="none" w:color="auto" w:sz="0" w:space="0"/>
        </w:rPr>
        <w:br w:type="textWrapping"/>
      </w:r>
      <w:r>
        <w:rPr>
          <w:rFonts w:hint="eastAsia" w:ascii="仿宋" w:hAnsi="仿宋" w:eastAsia="仿宋" w:cs="仿宋"/>
          <w:b w:val="0"/>
          <w:i w:val="0"/>
          <w:caps w:val="0"/>
          <w:color w:val="auto"/>
          <w:spacing w:val="0"/>
          <w:sz w:val="32"/>
          <w:szCs w:val="32"/>
          <w:bdr w:val="none" w:color="auto" w:sz="0" w:space="0"/>
        </w:rPr>
        <w:t>（一）在河南省行政区域内注册的企业法人；</w:t>
      </w:r>
      <w:r>
        <w:rPr>
          <w:rFonts w:hint="eastAsia" w:ascii="仿宋" w:hAnsi="仿宋" w:eastAsia="仿宋" w:cs="仿宋"/>
          <w:b w:val="0"/>
          <w:i w:val="0"/>
          <w:caps w:val="0"/>
          <w:color w:val="auto"/>
          <w:spacing w:val="0"/>
          <w:sz w:val="32"/>
          <w:szCs w:val="32"/>
          <w:bdr w:val="none" w:color="auto" w:sz="0" w:space="0"/>
        </w:rPr>
        <w:br w:type="textWrapping"/>
      </w:r>
      <w:r>
        <w:rPr>
          <w:rFonts w:hint="eastAsia" w:ascii="仿宋" w:hAnsi="仿宋" w:eastAsia="仿宋" w:cs="仿宋"/>
          <w:b w:val="0"/>
          <w:i w:val="0"/>
          <w:caps w:val="0"/>
          <w:color w:val="auto"/>
          <w:spacing w:val="0"/>
          <w:sz w:val="32"/>
          <w:szCs w:val="32"/>
          <w:bdr w:val="none" w:color="auto" w:sz="0" w:space="0"/>
        </w:rPr>
        <w:t>（二）从业人员1000人以下或年营业收入4亿元以下；</w:t>
      </w:r>
      <w:r>
        <w:rPr>
          <w:rFonts w:hint="eastAsia" w:ascii="仿宋" w:hAnsi="仿宋" w:eastAsia="仿宋" w:cs="仿宋"/>
          <w:b w:val="0"/>
          <w:i w:val="0"/>
          <w:caps w:val="0"/>
          <w:color w:val="auto"/>
          <w:spacing w:val="0"/>
          <w:sz w:val="32"/>
          <w:szCs w:val="32"/>
          <w:bdr w:val="none" w:color="auto" w:sz="0" w:space="0"/>
        </w:rPr>
        <w:br w:type="textWrapping"/>
      </w:r>
      <w:r>
        <w:rPr>
          <w:rFonts w:hint="eastAsia" w:ascii="仿宋" w:hAnsi="仿宋" w:eastAsia="仿宋" w:cs="仿宋"/>
          <w:b w:val="0"/>
          <w:i w:val="0"/>
          <w:caps w:val="0"/>
          <w:color w:val="auto"/>
          <w:spacing w:val="0"/>
          <w:sz w:val="32"/>
          <w:szCs w:val="32"/>
          <w:bdr w:val="none" w:color="auto" w:sz="0" w:space="0"/>
        </w:rPr>
        <w:t>（三）大专以上学历科技人员占企业从业人员总数的20%以上；</w:t>
      </w:r>
      <w:r>
        <w:rPr>
          <w:rFonts w:hint="eastAsia" w:ascii="仿宋" w:hAnsi="仿宋" w:eastAsia="仿宋" w:cs="仿宋"/>
          <w:b w:val="0"/>
          <w:i w:val="0"/>
          <w:caps w:val="0"/>
          <w:color w:val="auto"/>
          <w:spacing w:val="0"/>
          <w:sz w:val="32"/>
          <w:szCs w:val="32"/>
          <w:bdr w:val="none" w:color="auto" w:sz="0" w:space="0"/>
        </w:rPr>
        <w:br w:type="textWrapping"/>
      </w:r>
      <w:r>
        <w:rPr>
          <w:rFonts w:hint="eastAsia" w:ascii="仿宋" w:hAnsi="仿宋" w:eastAsia="仿宋" w:cs="仿宋"/>
          <w:b w:val="0"/>
          <w:i w:val="0"/>
          <w:caps w:val="0"/>
          <w:color w:val="auto"/>
          <w:spacing w:val="0"/>
          <w:sz w:val="32"/>
          <w:szCs w:val="32"/>
          <w:bdr w:val="none" w:color="auto" w:sz="0" w:space="0"/>
        </w:rPr>
        <w:t>（四）企业上年度研究开发费用总额占营业收入的2%以上（注册不足一年的新办企业不受此款限制）；</w:t>
      </w:r>
      <w:r>
        <w:rPr>
          <w:rFonts w:hint="eastAsia" w:ascii="仿宋" w:hAnsi="仿宋" w:eastAsia="仿宋" w:cs="仿宋"/>
          <w:b w:val="0"/>
          <w:i w:val="0"/>
          <w:caps w:val="0"/>
          <w:color w:val="auto"/>
          <w:spacing w:val="0"/>
          <w:sz w:val="32"/>
          <w:szCs w:val="32"/>
          <w:bdr w:val="none" w:color="auto" w:sz="0" w:space="0"/>
        </w:rPr>
        <w:br w:type="textWrapping"/>
      </w:r>
      <w:r>
        <w:rPr>
          <w:rFonts w:hint="eastAsia" w:ascii="仿宋" w:hAnsi="仿宋" w:eastAsia="仿宋" w:cs="仿宋"/>
          <w:b w:val="0"/>
          <w:i w:val="0"/>
          <w:caps w:val="0"/>
          <w:color w:val="auto"/>
          <w:spacing w:val="0"/>
          <w:sz w:val="32"/>
          <w:szCs w:val="32"/>
          <w:bdr w:val="none" w:color="auto" w:sz="0" w:space="0"/>
        </w:rPr>
        <w:t>（五）企业拥有自主知识产权或者专有技术。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第五条</w:t>
      </w:r>
      <w:r>
        <w:rPr>
          <w:rFonts w:hint="eastAsia" w:ascii="仿宋" w:hAnsi="仿宋" w:eastAsia="仿宋" w:cs="仿宋"/>
          <w:b w:val="0"/>
          <w:i w:val="0"/>
          <w:caps w:val="0"/>
          <w:color w:val="auto"/>
          <w:spacing w:val="0"/>
          <w:sz w:val="32"/>
          <w:szCs w:val="32"/>
          <w:bdr w:val="none" w:color="auto" w:sz="0" w:space="0"/>
        </w:rPr>
        <w:t>  科技型中小企业备案程序：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（一）申报。</w:t>
      </w:r>
      <w:r>
        <w:rPr>
          <w:rFonts w:hint="eastAsia" w:ascii="仿宋" w:hAnsi="仿宋" w:eastAsia="仿宋" w:cs="仿宋"/>
          <w:b w:val="0"/>
          <w:i w:val="0"/>
          <w:caps w:val="0"/>
          <w:color w:val="auto"/>
          <w:spacing w:val="0"/>
          <w:sz w:val="32"/>
          <w:szCs w:val="32"/>
          <w:bdr w:val="none" w:color="auto" w:sz="0" w:space="0"/>
        </w:rPr>
        <w:t>申报包括注册登记、系统提交两个步骤。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注册登记：</w:t>
      </w:r>
      <w:r>
        <w:rPr>
          <w:rFonts w:hint="eastAsia" w:ascii="仿宋" w:hAnsi="仿宋" w:eastAsia="仿宋" w:cs="仿宋"/>
          <w:b w:val="0"/>
          <w:i w:val="0"/>
          <w:caps w:val="0"/>
          <w:color w:val="auto"/>
          <w:spacing w:val="0"/>
          <w:sz w:val="32"/>
          <w:szCs w:val="32"/>
          <w:bdr w:val="none" w:color="auto" w:sz="0" w:space="0"/>
        </w:rPr>
        <w:t>申请备案企业登陆“河南科技网”的“科技型中小企业专栏”（zxqy.hnkjt.gov.cn），在“河南省科技型中小企业备案管理系统”（以下简称：“备案管理系统”）注册。申请备案企业用注册的用户名、密码登录备案管理系统，填写“河南省科技型中小企业备案申请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系统提交：</w:t>
      </w:r>
      <w:r>
        <w:rPr>
          <w:rFonts w:hint="eastAsia" w:ascii="仿宋" w:hAnsi="仿宋" w:eastAsia="仿宋" w:cs="仿宋"/>
          <w:b w:val="0"/>
          <w:i w:val="0"/>
          <w:caps w:val="0"/>
          <w:color w:val="auto"/>
          <w:spacing w:val="0"/>
          <w:sz w:val="32"/>
          <w:szCs w:val="32"/>
          <w:bdr w:val="none" w:color="auto" w:sz="0" w:space="0"/>
        </w:rPr>
        <w:t>申请备案企业对“河南省科技型中小企业备案申请表”审查无误后，上传企业法人营业执照、上年度财务报表、自主知识产权或专有技术证明等材料，经企业法定代表人同意后提交审核部门。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（二）确认。</w:t>
      </w:r>
      <w:r>
        <w:rPr>
          <w:rFonts w:hint="eastAsia" w:ascii="仿宋" w:hAnsi="仿宋" w:eastAsia="仿宋" w:cs="仿宋"/>
          <w:b w:val="0"/>
          <w:i w:val="0"/>
          <w:caps w:val="0"/>
          <w:color w:val="auto"/>
          <w:spacing w:val="0"/>
          <w:sz w:val="32"/>
          <w:szCs w:val="32"/>
          <w:bdr w:val="none" w:color="auto" w:sz="0" w:space="0"/>
        </w:rPr>
        <w:t>确认包括受理、审核、报备三个步骤。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受理：</w:t>
      </w:r>
      <w:r>
        <w:rPr>
          <w:rFonts w:hint="eastAsia" w:ascii="仿宋" w:hAnsi="仿宋" w:eastAsia="仿宋" w:cs="仿宋"/>
          <w:b w:val="0"/>
          <w:i w:val="0"/>
          <w:caps w:val="0"/>
          <w:color w:val="auto"/>
          <w:spacing w:val="0"/>
          <w:sz w:val="32"/>
          <w:szCs w:val="32"/>
          <w:bdr w:val="none" w:color="auto" w:sz="0" w:space="0"/>
        </w:rPr>
        <w:t>审核部门常年受理本行政区域内申报企业提交的备案申请。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审核：</w:t>
      </w:r>
      <w:r>
        <w:rPr>
          <w:rFonts w:hint="eastAsia" w:ascii="仿宋" w:hAnsi="仿宋" w:eastAsia="仿宋" w:cs="仿宋"/>
          <w:b w:val="0"/>
          <w:i w:val="0"/>
          <w:caps w:val="0"/>
          <w:color w:val="auto"/>
          <w:spacing w:val="0"/>
          <w:sz w:val="32"/>
          <w:szCs w:val="32"/>
          <w:bdr w:val="none" w:color="auto" w:sz="0" w:space="0"/>
        </w:rPr>
        <w:t>审核部门在10个工作日内，按照本办法第四、五条对备案管理系统内的申报信息进行审核。有异议的和不符合备案条件的应注明原因并在备案管理系统中退回。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报备：</w:t>
      </w:r>
      <w:r>
        <w:rPr>
          <w:rFonts w:hint="eastAsia" w:ascii="仿宋" w:hAnsi="仿宋" w:eastAsia="仿宋" w:cs="仿宋"/>
          <w:b w:val="0"/>
          <w:i w:val="0"/>
          <w:caps w:val="0"/>
          <w:color w:val="auto"/>
          <w:spacing w:val="0"/>
          <w:sz w:val="32"/>
          <w:szCs w:val="32"/>
          <w:bdr w:val="none" w:color="auto" w:sz="0" w:space="0"/>
        </w:rPr>
        <w:t>经审核符合备案条件的，由审核部门添加审核意见，通过备案管理系统提交省科技行政管理部门进行报备。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（三）备案。</w:t>
      </w:r>
      <w:r>
        <w:rPr>
          <w:rFonts w:hint="eastAsia" w:ascii="仿宋" w:hAnsi="仿宋" w:eastAsia="仿宋" w:cs="仿宋"/>
          <w:b w:val="0"/>
          <w:i w:val="0"/>
          <w:caps w:val="0"/>
          <w:color w:val="auto"/>
          <w:spacing w:val="0"/>
          <w:sz w:val="32"/>
          <w:szCs w:val="32"/>
          <w:bdr w:val="none" w:color="auto" w:sz="0" w:space="0"/>
        </w:rPr>
        <w:t>省科技行政管理部门收到审核部门报备申请后予以备案，纳入河南省科技型中小企业数据库管理。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第六条</w:t>
      </w:r>
      <w:r>
        <w:rPr>
          <w:rFonts w:hint="eastAsia" w:ascii="仿宋" w:hAnsi="仿宋" w:eastAsia="仿宋" w:cs="仿宋"/>
          <w:b w:val="0"/>
          <w:i w:val="0"/>
          <w:caps w:val="0"/>
          <w:color w:val="auto"/>
          <w:spacing w:val="0"/>
          <w:sz w:val="32"/>
          <w:szCs w:val="32"/>
          <w:bdr w:val="none" w:color="auto" w:sz="0" w:space="0"/>
        </w:rPr>
        <w:t>  对河南省范围内已认定的高新技术企业、省级以上创新型（试点）企业、高新技术后备企业，如同时符合第四条第二款的，只须填写备案申请表，由审核部门提交省科技行政管理部门直接备案。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b w:val="0"/>
          <w:i w:val="0"/>
          <w:caps w:val="0"/>
          <w:color w:val="auto"/>
          <w:spacing w:val="0"/>
          <w:sz w:val="32"/>
          <w:szCs w:val="32"/>
          <w:bdr w:val="none" w:color="auto" w:sz="0" w:space="0"/>
        </w:rPr>
      </w:pPr>
      <w:r>
        <w:rPr>
          <w:rStyle w:val="6"/>
          <w:rFonts w:hint="eastAsia" w:ascii="仿宋" w:hAnsi="仿宋" w:eastAsia="仿宋" w:cs="仿宋"/>
          <w:i w:val="0"/>
          <w:caps w:val="0"/>
          <w:color w:val="auto"/>
          <w:spacing w:val="0"/>
          <w:sz w:val="32"/>
          <w:szCs w:val="32"/>
          <w:bdr w:val="none" w:color="auto" w:sz="0" w:space="0"/>
        </w:rPr>
        <w:t>第七条</w:t>
      </w:r>
      <w:r>
        <w:rPr>
          <w:rFonts w:hint="eastAsia" w:ascii="仿宋" w:hAnsi="仿宋" w:eastAsia="仿宋" w:cs="仿宋"/>
          <w:b w:val="0"/>
          <w:i w:val="0"/>
          <w:caps w:val="0"/>
          <w:color w:val="auto"/>
          <w:spacing w:val="0"/>
          <w:sz w:val="32"/>
          <w:szCs w:val="32"/>
          <w:bdr w:val="none" w:color="auto" w:sz="0" w:space="0"/>
        </w:rPr>
        <w:t>  科技型中小企业实行动态管理。入库企业每年4月30日前通过备案管理系统填报上年度统计数据。企业主要信息变更应及时通过审核部门更新确认，并报省科技行政管理部门备案。审核部门按照本办法第四、五条要求对备案满三年的科技型中小企业统计数据进行复核，对科技人员占比不足、研究开发费用占比不足或有违法违规等行为的，取消其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tLeast"/>
        <w:ind w:left="0" w:right="0" w:firstLine="643" w:firstLineChars="200"/>
        <w:textAlignment w:val="auto"/>
        <w:outlineLvl w:val="9"/>
        <w:rPr>
          <w:rFonts w:hint="eastAsia" w:ascii="仿宋" w:hAnsi="仿宋" w:eastAsia="仿宋" w:cs="仿宋"/>
          <w:color w:val="auto"/>
          <w:sz w:val="32"/>
          <w:szCs w:val="32"/>
        </w:rPr>
      </w:pPr>
      <w:r>
        <w:rPr>
          <w:rStyle w:val="6"/>
          <w:rFonts w:hint="eastAsia" w:ascii="仿宋" w:hAnsi="仿宋" w:eastAsia="仿宋" w:cs="仿宋"/>
          <w:i w:val="0"/>
          <w:caps w:val="0"/>
          <w:color w:val="auto"/>
          <w:spacing w:val="0"/>
          <w:sz w:val="32"/>
          <w:szCs w:val="32"/>
          <w:bdr w:val="none" w:color="auto" w:sz="0" w:space="0"/>
        </w:rPr>
        <w:t>第八条</w:t>
      </w:r>
      <w:r>
        <w:rPr>
          <w:rFonts w:hint="eastAsia" w:ascii="仿宋" w:hAnsi="仿宋" w:eastAsia="仿宋" w:cs="仿宋"/>
          <w:b w:val="0"/>
          <w:i w:val="0"/>
          <w:caps w:val="0"/>
          <w:color w:val="auto"/>
          <w:spacing w:val="0"/>
          <w:sz w:val="32"/>
          <w:szCs w:val="32"/>
          <w:bdr w:val="none" w:color="auto" w:sz="0" w:space="0"/>
        </w:rPr>
        <w:t>  本办法由河南省科学技术厅负责解释，自颁布之日起实施。</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63880"/>
    <w:rsid w:val="01763880"/>
    <w:rsid w:val="4645087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2018-09-29T02:55:00Z</dcterms:created>
  <dc:creator>虫虫</dc:creator>
  <cp:lastModifiedBy>虫虫</cp:lastModifiedBy>
  <dcterms:modified xsi:type="dcterms:W3CDTF">2018-09-29T03:14:49Z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